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de-DE"/>
        </w:rPr>
        <w:t>REFERAT GENERALFORSAMLING BLEIK</w:t>
      </w:r>
      <w:r>
        <w:rPr>
          <w:b w:val="1"/>
          <w:bCs w:val="1"/>
          <w:sz w:val="36"/>
          <w:szCs w:val="36"/>
          <w:rtl w:val="0"/>
        </w:rPr>
        <w:t>Ø</w:t>
      </w:r>
      <w:r>
        <w:rPr>
          <w:b w:val="1"/>
          <w:bCs w:val="1"/>
          <w:sz w:val="36"/>
          <w:szCs w:val="36"/>
          <w:rtl w:val="0"/>
        </w:rPr>
        <w:t>YA VELFORENING</w:t>
      </w:r>
    </w:p>
    <w:p>
      <w:pPr>
        <w:pStyle w:val="Brødtekst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S</w:t>
      </w:r>
      <w:r>
        <w:rPr>
          <w:b w:val="1"/>
          <w:bCs w:val="1"/>
          <w:sz w:val="36"/>
          <w:szCs w:val="36"/>
          <w:rtl w:val="0"/>
        </w:rPr>
        <w:t>Ø</w:t>
      </w:r>
      <w:r>
        <w:rPr>
          <w:b w:val="1"/>
          <w:bCs w:val="1"/>
          <w:sz w:val="36"/>
          <w:szCs w:val="36"/>
          <w:rtl w:val="0"/>
          <w:lang w:val="da-DK"/>
        </w:rPr>
        <w:t>NDAG 29. MAI 2016. KLOKKA 12.00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 xml:space="preserve">Sted: </w:t>
        <w:tab/>
        <w:tab/>
        <w:tab/>
        <w:t>Vellets hus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Bleik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ya.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</w:p>
    <w:p>
      <w:pPr>
        <w:pStyle w:val="Brødtekst"/>
        <w:ind w:left="2130" w:hanging="213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Styret: </w:t>
        <w:tab/>
        <w:t>Lisa Magnor, Karin Aakermann, Anita Kjenes, Arnfinn Otterstad, Svein Dybing. Gunnar Alberg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tte for Astrid Aure.</w:t>
      </w:r>
    </w:p>
    <w:p>
      <w:pPr>
        <w:pStyle w:val="Brødtekst"/>
        <w:ind w:left="1410" w:hanging="1410"/>
        <w:rPr>
          <w:sz w:val="24"/>
          <w:szCs w:val="24"/>
        </w:rPr>
      </w:pPr>
    </w:p>
    <w:p>
      <w:pPr>
        <w:pStyle w:val="Brødtekst"/>
        <w:ind w:left="1410" w:hanging="141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Antall hytteeiere: </w:t>
        <w:tab/>
        <w:t>32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tet startet med ett minutts stillhet for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hedre to hytteeiere som har avg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tt ved d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den siden sist, Asbj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rn Valton hytte 80 og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se Illian hytte 90.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Dagsorden:</w:t>
      </w:r>
    </w:p>
    <w:p>
      <w:pPr>
        <w:pStyle w:val="Brødtekst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Godkjenning av innkalling. 2) Valg av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teleder. 3) Styrets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rsberetning 2015.            4) Regnskap 2015. 5) Budsjett 2016. 6) Innkomne forslag. 7) Valg</w:t>
      </w:r>
    </w:p>
    <w:p>
      <w:pPr>
        <w:pStyle w:val="Brødtekst"/>
        <w:rPr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teinnkalling ble enstemmig godkjent.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Lisa Magnor ble valgt som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teleder og Svein Dybing som referent. Ole Berg Rusten og Hans Petter Gulbrandsen ble valgt til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underskrive protokollen.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da-DK"/>
        </w:rPr>
      </w:pP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rsberetningen ble enstemmig godkjent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Regnskap 2015: Karin la fram regnskapet og gikk igjennom de viktigste postene og svarte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sp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l. Regnskapet ble enstemmig godkjent.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Budsjett 2016: Karin orienterte og forklarte hvorfor styret gikk inn for </w:t>
      </w:r>
      <w:r>
        <w:rPr>
          <w:sz w:val="24"/>
          <w:szCs w:val="24"/>
          <w:rtl w:val="0"/>
        </w:rPr>
        <w:t>å ø</w:t>
      </w:r>
      <w:r>
        <w:rPr>
          <w:sz w:val="24"/>
          <w:szCs w:val="24"/>
          <w:rtl w:val="0"/>
        </w:rPr>
        <w:t xml:space="preserve">ke hyttekontingenten fra i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r. Vi har hatt store utgifter for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reparere Gamlebrygga og Stupebrettet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Bade-odden. B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de Gamlebrygga og Stupebrett er ferdigreparert. 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</w:rPr>
        <w:t>Nye oppgaver som venter er blant annet en oppgradering av Vaktmesterboligen, velhuset og dansegulvet.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Vaktmesterboligen er det hentet inn to anbud og da hos firma med tilknytning til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ya. Anbudene var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ca. kr 230 000. Endelig valg av anbud blir gjort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et senere styrem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it-IT"/>
        </w:rPr>
        <w:t>te.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Etter en lengre diskusjon om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kning av hyttekontingenten, vedtok Generalforsamlingen </w:t>
      </w:r>
      <w:r>
        <w:rPr>
          <w:sz w:val="24"/>
          <w:szCs w:val="24"/>
          <w:rtl w:val="0"/>
        </w:rPr>
        <w:t>å ø</w:t>
      </w:r>
      <w:r>
        <w:rPr>
          <w:sz w:val="24"/>
          <w:szCs w:val="24"/>
          <w:rtl w:val="0"/>
        </w:rPr>
        <w:t xml:space="preserve">ke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rskontingenten permanent fra kr 4500,- til kr 6000,- pr.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r. Styret forklarte at av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kningen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kr 1500,-  er kr 500,- indeksregulert og kr 1000,- satt opp til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kte utgifter i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rene som kommer.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</w:rPr>
        <w:t>Budsjettet ble enstemmig vedtatt.</w:t>
      </w:r>
    </w:p>
    <w:p>
      <w:pPr>
        <w:pStyle w:val="List Paragraph"/>
        <w:rPr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Innkomne forslag: Det er ikke kommet inn noen forslag til Generalforsamlingen</w:t>
      </w:r>
    </w:p>
    <w:p>
      <w:pPr>
        <w:pStyle w:val="Brødtekst"/>
        <w:ind w:firstLine="708"/>
      </w:pPr>
    </w:p>
    <w:p>
      <w:pPr>
        <w:pStyle w:val="Brødtekst"/>
        <w:ind w:firstLine="708"/>
      </w:pPr>
      <w:r>
        <w:rPr>
          <w:rtl w:val="0"/>
        </w:rPr>
        <w:t>Valg: Nestleder, Kasserer og Dugnadssjef er p</w:t>
      </w:r>
      <w:r>
        <w:rPr>
          <w:rtl w:val="0"/>
        </w:rPr>
        <w:t xml:space="preserve">å </w:t>
      </w:r>
      <w:r>
        <w:rPr>
          <w:rtl w:val="0"/>
        </w:rPr>
        <w:t>valg.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</w:rPr>
        <w:t>Som ny nestleder har Velforeningens valg-komite innstilt Ole A. Berg-Rusten.</w:t>
      </w:r>
    </w:p>
    <w:p>
      <w:pPr>
        <w:pStyle w:val="Brødtekst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</w:rPr>
        <w:t>Valgkomiteen foreslo gjenvalg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Karin Aakermann som kasserer og foreslo Kristine 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rfonden som ny dugnadssjef.</w:t>
      </w:r>
    </w:p>
    <w:p>
      <w:pPr>
        <w:pStyle w:val="Brødtekst"/>
        <w:ind w:left="720" w:firstLine="0"/>
        <w:rPr>
          <w:sz w:val="24"/>
          <w:szCs w:val="24"/>
        </w:rPr>
      </w:pPr>
    </w:p>
    <w:p>
      <w:pPr>
        <w:pStyle w:val="Brødtekst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</w:rPr>
        <w:t>Alle tre ble enstemmig valgt.</w:t>
      </w:r>
    </w:p>
    <w:p>
      <w:pPr>
        <w:pStyle w:val="Brødtekst"/>
        <w:ind w:left="720" w:firstLine="0"/>
        <w:rPr>
          <w:sz w:val="24"/>
          <w:szCs w:val="24"/>
        </w:rPr>
      </w:pPr>
    </w:p>
    <w:p>
      <w:pPr>
        <w:pStyle w:val="Brødtekst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</w:rPr>
        <w:t>Leder Lisa Magnor takket av avtrappende styremedlemmer. Hun takket ogs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tidligere vannansvarlig Knut Johnstad for mange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 innsats. Ny vannansvarlig er Steinar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rk.</w:t>
      </w:r>
    </w:p>
    <w:p>
      <w:pPr>
        <w:pStyle w:val="Brødtekst"/>
        <w:ind w:left="720" w:firstLine="0"/>
        <w:rPr>
          <w:sz w:val="24"/>
          <w:szCs w:val="24"/>
        </w:rPr>
      </w:pPr>
    </w:p>
    <w:p>
      <w:pPr>
        <w:pStyle w:val="Brødtekst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</w:rPr>
        <w:t>Generalforsamlingen sluttet klokken 12.40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t stil 1"/>
  </w:abstractNum>
  <w:abstractNum w:abstractNumId="1">
    <w:multiLevelType w:val="hybridMultilevel"/>
    <w:styleLink w:val="Importert stil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t stil 2"/>
  </w:abstractNum>
  <w:abstractNum w:abstractNumId="3">
    <w:multiLevelType w:val="hybridMultilevel"/>
    <w:styleLink w:val="Importert stil 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rt stil 1">
    <w:name w:val="Importert stil 1"/>
    <w:pPr>
      <w:numPr>
        <w:numId w:val="1"/>
      </w:numPr>
    </w:pPr>
  </w:style>
  <w:style w:type="numbering" w:styleId="Importert stil 2">
    <w:name w:val="Importert stil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